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65A" w:rsidRPr="0095465A" w:rsidRDefault="0095465A" w:rsidP="00AD4153">
      <w:pPr>
        <w:contextualSpacing/>
        <w:jc w:val="center"/>
        <w:rPr>
          <w:rStyle w:val="a3"/>
          <w:b/>
          <w:i w:val="0"/>
          <w:sz w:val="36"/>
          <w:szCs w:val="36"/>
        </w:rPr>
      </w:pPr>
      <w:r w:rsidRPr="0095465A">
        <w:rPr>
          <w:rStyle w:val="a3"/>
          <w:b/>
          <w:i w:val="0"/>
          <w:sz w:val="36"/>
          <w:szCs w:val="36"/>
        </w:rPr>
        <w:t>Казачьи поминовения (Корниловские, Чамлыкские, Кущевская атака, Даховские, Апшеронские)</w:t>
      </w:r>
    </w:p>
    <w:p w:rsidR="0095465A" w:rsidRDefault="0095465A" w:rsidP="00AD4153">
      <w:pPr>
        <w:contextualSpacing/>
        <w:jc w:val="center"/>
        <w:rPr>
          <w:rStyle w:val="a3"/>
          <w:b/>
          <w:i w:val="0"/>
          <w:sz w:val="28"/>
          <w:szCs w:val="28"/>
        </w:rPr>
      </w:pPr>
    </w:p>
    <w:p w:rsidR="0095465A" w:rsidRDefault="0095465A" w:rsidP="00AD4153">
      <w:pPr>
        <w:contextualSpacing/>
        <w:jc w:val="center"/>
        <w:rPr>
          <w:rStyle w:val="a3"/>
          <w:b/>
          <w:i w:val="0"/>
          <w:sz w:val="28"/>
          <w:szCs w:val="28"/>
        </w:rPr>
      </w:pPr>
    </w:p>
    <w:p w:rsidR="00AD4153" w:rsidRPr="00AD4153" w:rsidRDefault="00AD4153" w:rsidP="00AD4153">
      <w:pPr>
        <w:contextualSpacing/>
        <w:jc w:val="center"/>
        <w:rPr>
          <w:rStyle w:val="a3"/>
          <w:b/>
          <w:i w:val="0"/>
          <w:sz w:val="28"/>
          <w:szCs w:val="28"/>
        </w:rPr>
      </w:pPr>
      <w:r w:rsidRPr="00AD4153">
        <w:rPr>
          <w:rStyle w:val="a3"/>
          <w:b/>
          <w:i w:val="0"/>
          <w:sz w:val="28"/>
          <w:szCs w:val="28"/>
        </w:rPr>
        <w:t>Чамлыкские поминовения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 xml:space="preserve">Ежегодно, </w:t>
      </w:r>
      <w:r w:rsidRPr="00AD4153">
        <w:rPr>
          <w:rStyle w:val="a3"/>
          <w:i w:val="0"/>
          <w:sz w:val="28"/>
          <w:szCs w:val="28"/>
        </w:rPr>
        <w:t xml:space="preserve">накануне праздника Святой Троицы, </w:t>
      </w:r>
      <w:r w:rsidRPr="00AD4153">
        <w:rPr>
          <w:sz w:val="28"/>
          <w:szCs w:val="28"/>
        </w:rPr>
        <w:t xml:space="preserve">близ станицы Чамлыкской Лабинского района, у Поклонного креста, собираются казаки Лабинского </w:t>
      </w:r>
      <w:r w:rsidR="007C7563">
        <w:rPr>
          <w:sz w:val="28"/>
          <w:szCs w:val="28"/>
        </w:rPr>
        <w:t xml:space="preserve">казачьего </w:t>
      </w:r>
      <w:r w:rsidRPr="00AD4153">
        <w:rPr>
          <w:sz w:val="28"/>
          <w:szCs w:val="28"/>
        </w:rPr>
        <w:t xml:space="preserve">отдела. Они вспоминают </w:t>
      </w:r>
      <w:r w:rsidR="007C7563">
        <w:rPr>
          <w:sz w:val="28"/>
          <w:szCs w:val="28"/>
        </w:rPr>
        <w:t>казаков</w:t>
      </w:r>
      <w:r w:rsidRPr="00AD4153">
        <w:rPr>
          <w:sz w:val="28"/>
          <w:szCs w:val="28"/>
        </w:rPr>
        <w:t>, погибших в Троицком восстании в годы Гражданской войны.</w:t>
      </w:r>
    </w:p>
    <w:p w:rsidR="00AD4153" w:rsidRPr="00AD4153" w:rsidRDefault="00AD4153" w:rsidP="00AD4153">
      <w:pPr>
        <w:ind w:firstLine="708"/>
        <w:contextualSpacing/>
        <w:jc w:val="both"/>
        <w:rPr>
          <w:rStyle w:val="text"/>
          <w:sz w:val="28"/>
          <w:szCs w:val="28"/>
        </w:rPr>
      </w:pPr>
      <w:r w:rsidRPr="00AD4153">
        <w:rPr>
          <w:rStyle w:val="text"/>
          <w:sz w:val="28"/>
          <w:szCs w:val="28"/>
        </w:rPr>
        <w:t>В мае 1918 года Добровольческая армия под командованием белого командира Антона Ивановича Деникина выступила во Второй Кубанский поход. И в станицах Лабинского отдела поднялись казаки.</w:t>
      </w:r>
    </w:p>
    <w:p w:rsidR="00AD4153" w:rsidRPr="00AD4153" w:rsidRDefault="00AD4153" w:rsidP="00AD4153">
      <w:pPr>
        <w:ind w:firstLine="708"/>
        <w:contextualSpacing/>
        <w:jc w:val="both"/>
        <w:rPr>
          <w:rStyle w:val="text"/>
          <w:sz w:val="28"/>
          <w:szCs w:val="28"/>
        </w:rPr>
      </w:pPr>
      <w:r w:rsidRPr="00AD4153">
        <w:rPr>
          <w:rStyle w:val="text"/>
          <w:sz w:val="28"/>
          <w:szCs w:val="28"/>
        </w:rPr>
        <w:t>В станице Чамлыкской организатором освободительного движения казачества стал подхорунжий Комаревцев. Ему удалось объединить станичных казаков в боеспособные отряды. Согласно составленного плана, казаки станиц Чамлыкской, Владимирской и Константиновской должны были подступить к Лабинской и при поддержке местных казаков занять ее. В Лабинской имелись арсеналы, два десятка пулеметов, находившиеся в распоряжении местного гарнизона, и пушки. Затем, казаки станицы Вознесенской должны были обезоружить местный гарнизон и как можно быстрее двинутся в станицу Чамлыкскую. Сюда должно было подойти подкрепление из станицы Родниковской и, получив сообщение из Лабинской, выступить в направлении к Армавиру. По дороге к ним присоединяются казаки из Упорной. Организаторы выступления рассчитывали в случае успеха центр боевых действий перенести под Армавир, а в случае неудачи – отступить через станицы Владимирскую и Зассовскую в горы. Но этим планам не суждено было осуществиться.</w:t>
      </w:r>
    </w:p>
    <w:p w:rsidR="00AD4153" w:rsidRPr="00AD4153" w:rsidRDefault="00AD4153" w:rsidP="00AD4153">
      <w:pPr>
        <w:ind w:firstLine="708"/>
        <w:contextualSpacing/>
        <w:jc w:val="both"/>
        <w:rPr>
          <w:rStyle w:val="text"/>
          <w:sz w:val="28"/>
          <w:szCs w:val="28"/>
        </w:rPr>
      </w:pPr>
      <w:r w:rsidRPr="00AD4153">
        <w:rPr>
          <w:rStyle w:val="text"/>
          <w:sz w:val="28"/>
          <w:szCs w:val="28"/>
        </w:rPr>
        <w:t>Накануне праздника Святой Троицы</w:t>
      </w:r>
      <w:r w:rsidR="007C7563">
        <w:rPr>
          <w:rStyle w:val="text"/>
          <w:sz w:val="28"/>
          <w:szCs w:val="28"/>
        </w:rPr>
        <w:t>,</w:t>
      </w:r>
      <w:r w:rsidRPr="00AD4153">
        <w:rPr>
          <w:rStyle w:val="text"/>
          <w:sz w:val="28"/>
          <w:szCs w:val="28"/>
        </w:rPr>
        <w:t xml:space="preserve"> чамлыкские казаки были готовы выступить, </w:t>
      </w:r>
      <w:r w:rsidR="007C7563">
        <w:rPr>
          <w:rStyle w:val="text"/>
          <w:sz w:val="28"/>
          <w:szCs w:val="28"/>
        </w:rPr>
        <w:t xml:space="preserve">но </w:t>
      </w:r>
      <w:r w:rsidRPr="00AD4153">
        <w:rPr>
          <w:rStyle w:val="text"/>
          <w:sz w:val="28"/>
          <w:szCs w:val="28"/>
        </w:rPr>
        <w:t xml:space="preserve">неизвестно по какой причине не подошли казаки из Вознесенской. Также не было никаких известий от константиновских казаков. Связавшись с владимирцами, все же решили двинуться к Лабинской. Наступление повели в двух направлениях: чамлыкцы в районе вокзала, владимирцы – с юго-восточной стороны. Казаки ворвались в станицу и успели захватить пушки, но вывезти их было не на чем. Да и помощи со стороны казаков Лабинской не получили. Наступавшим казакам оказалось не под силу справиться с гарнизоном красных численностью до семи тысяч человек. Не смогли они захватить и оружейные склады, расположенные на Тюремной площади (ныне микрорайон «Черемушки»). Отсюда по казакам ударили пулеметы, и они вынуждены были отступить. Налетевшая конница врезалась между чамлыкцами и владимирцами, заставила их отступать в чистое поле за железнодорожным полотном. Бой был жестокий и кровавый. Здесь погиб и организатор восстания подхорунжий Комаревцев. С этого момента можно считать, что восстание провалилось. Казаки с места боя уходили небольшими </w:t>
      </w:r>
      <w:r w:rsidRPr="00AD4153">
        <w:rPr>
          <w:rStyle w:val="text"/>
          <w:sz w:val="28"/>
          <w:szCs w:val="28"/>
        </w:rPr>
        <w:lastRenderedPageBreak/>
        <w:t>группами и в одиночку, рассчитывая, что вновь соберутся в родной станице, все еще надеясь на помощь вознесенцев и урупцев. Но ни те, ни другие так и не подошли.</w:t>
      </w:r>
    </w:p>
    <w:p w:rsidR="00AD4153" w:rsidRPr="00AD4153" w:rsidRDefault="00AD4153" w:rsidP="00AD4153">
      <w:pPr>
        <w:ind w:firstLine="708"/>
        <w:contextualSpacing/>
        <w:jc w:val="both"/>
        <w:rPr>
          <w:rStyle w:val="text"/>
          <w:sz w:val="28"/>
          <w:szCs w:val="28"/>
        </w:rPr>
      </w:pPr>
      <w:r w:rsidRPr="00AD4153">
        <w:rPr>
          <w:rStyle w:val="text"/>
          <w:sz w:val="28"/>
          <w:szCs w:val="28"/>
        </w:rPr>
        <w:t>Восстание казаков в июне 1918 года, которое получило название Троицкого, имело весьма трагические последствия не только для чамлыкских казаков, которых погибло около 900. Море крови пролилось в станицах Упорной – 100 человек, Вознесенской – 90, а также Лабинской, Зассовской, Владимирской.</w:t>
      </w:r>
    </w:p>
    <w:p w:rsidR="00AD4153" w:rsidRPr="00AD4153" w:rsidRDefault="00AD4153" w:rsidP="00AD4153">
      <w:pPr>
        <w:ind w:firstLine="708"/>
        <w:contextualSpacing/>
        <w:jc w:val="both"/>
        <w:rPr>
          <w:rStyle w:val="text"/>
          <w:sz w:val="28"/>
          <w:szCs w:val="28"/>
        </w:rPr>
      </w:pPr>
      <w:r w:rsidRPr="00AD4153">
        <w:rPr>
          <w:rStyle w:val="text"/>
          <w:sz w:val="28"/>
          <w:szCs w:val="28"/>
        </w:rPr>
        <w:t>Троицкое восстание стало еще одним свидетельством того, что казачество не могло смириться с тем, что были разрушены вековой уклад жизни, порядок и устои целого народа.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rStyle w:val="text"/>
          <w:sz w:val="28"/>
          <w:szCs w:val="28"/>
        </w:rPr>
        <w:t>Сегодня помянуть погибших собираются все больше людей, вместе с казаками к Поклонному кресту приходят дети, местные жители.</w:t>
      </w:r>
    </w:p>
    <w:p w:rsidR="00442C3A" w:rsidRPr="00AD4153" w:rsidRDefault="00442C3A" w:rsidP="00AD4153">
      <w:pPr>
        <w:rPr>
          <w:sz w:val="28"/>
          <w:szCs w:val="28"/>
        </w:rPr>
      </w:pPr>
    </w:p>
    <w:p w:rsidR="00AD4153" w:rsidRPr="00AD4153" w:rsidRDefault="00AD4153" w:rsidP="00AD4153">
      <w:pPr>
        <w:contextualSpacing/>
        <w:jc w:val="center"/>
        <w:rPr>
          <w:b/>
          <w:sz w:val="28"/>
          <w:szCs w:val="28"/>
        </w:rPr>
      </w:pPr>
      <w:r w:rsidRPr="00AD4153">
        <w:rPr>
          <w:b/>
          <w:sz w:val="28"/>
          <w:szCs w:val="28"/>
        </w:rPr>
        <w:t>Корниловские поминовения</w:t>
      </w:r>
    </w:p>
    <w:p w:rsidR="00AD4153" w:rsidRPr="00AD4153" w:rsidRDefault="00AD4153" w:rsidP="00AD4153">
      <w:pPr>
        <w:ind w:firstLine="708"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Ежегодно в апреле месяце в городе Краснодаре казаки Екатеринодарского отдела Кубанского казачьего войска проводят Корниловские поминовения. Вспомнить о трагических событиях Первого Кубанского или «ледового» похода в годы Гражданской войны, у памятника генералу Лавру Корнилову собираются более полутора тысяч казаков.</w:t>
      </w:r>
    </w:p>
    <w:p w:rsidR="00AD4153" w:rsidRPr="00AD4153" w:rsidRDefault="00AD4153" w:rsidP="00AD4153">
      <w:pPr>
        <w:pStyle w:val="a4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13 апреля 1918 года в боях под Екатеринодаром погиб известный исследователь Туркестана, Кашгарии, Индии и Китая, герой Русско-японской и Первой мировой войн, кавалер двух орденов Святого Георгия и георгиевского оружия с надписью «За храбрость», генерал от инфантерии Лавр Георгиевич Корнилов. С его гибелью закончился знаменитый 1-й Кубанский поход Добровольческой армии. Среди солдат-добровольцев были казаки, героически сражавшиеся за свою страну и за свой народ.</w:t>
      </w:r>
    </w:p>
    <w:p w:rsidR="00AD4153" w:rsidRPr="00AD4153" w:rsidRDefault="00AD4153" w:rsidP="00AD4153">
      <w:pPr>
        <w:ind w:firstLine="708"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В 1917 году начался «ледовый» поход Добровольческой армии, возглавляемый генералом Корниловым. Армия из Ростова-на-Дону двинулась на Кубань, по пути объединившись с отрядом полковника Виктора Покровского. На территории Кубани  развернулись жестокие бои; основной целью было занять Екатеринодар.</w:t>
      </w:r>
    </w:p>
    <w:p w:rsidR="00AD4153" w:rsidRPr="00AD4153" w:rsidRDefault="00AD4153" w:rsidP="00AD4153">
      <w:pPr>
        <w:jc w:val="both"/>
        <w:rPr>
          <w:sz w:val="28"/>
          <w:szCs w:val="28"/>
        </w:rPr>
      </w:pPr>
      <w:r w:rsidRPr="00AD4153">
        <w:rPr>
          <w:sz w:val="28"/>
          <w:szCs w:val="28"/>
        </w:rPr>
        <w:t>Утром 13 апреля 1918 года, на четвертый день непрерывного штурма города, Корнилова смертельно ранил снаряд.</w:t>
      </w:r>
    </w:p>
    <w:p w:rsidR="00AD4153" w:rsidRPr="00AD4153" w:rsidRDefault="00AD4153" w:rsidP="00AD4153">
      <w:pPr>
        <w:pStyle w:val="a4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На историческое место, где погиб Лавр Корнилов, приходят более 3 тысяч жителей города и края. На выезде из Краснодара воздвигнут монумент Лавру Георгиевичу. Трехметровая бронзовая фигура генерала стоит неподалеку от реки Кубань, по адресу улица Калинина 100, рядом с небольшим домиком, где и умер Корнилов. Мемориальный комплекс украшает скульптурная композиция конной группы из трёх лошадей без седоков, символизирующая потерянную Добровольческую армию и трагическую судьбу всего Белого движения.</w:t>
      </w:r>
    </w:p>
    <w:p w:rsidR="00AD4153" w:rsidRPr="00AD4153" w:rsidRDefault="00AD4153" w:rsidP="00AD4153">
      <w:pPr>
        <w:rPr>
          <w:sz w:val="28"/>
          <w:szCs w:val="28"/>
        </w:rPr>
      </w:pPr>
    </w:p>
    <w:p w:rsidR="0095465A" w:rsidRDefault="0095465A" w:rsidP="00AD4153">
      <w:pPr>
        <w:jc w:val="center"/>
        <w:rPr>
          <w:b/>
          <w:sz w:val="28"/>
          <w:szCs w:val="28"/>
        </w:rPr>
      </w:pPr>
    </w:p>
    <w:p w:rsidR="0095465A" w:rsidRDefault="0095465A" w:rsidP="00AD4153">
      <w:pPr>
        <w:jc w:val="center"/>
        <w:rPr>
          <w:b/>
          <w:sz w:val="28"/>
          <w:szCs w:val="28"/>
        </w:rPr>
      </w:pPr>
    </w:p>
    <w:p w:rsidR="0095465A" w:rsidRDefault="0095465A" w:rsidP="00AD4153">
      <w:pPr>
        <w:jc w:val="center"/>
        <w:rPr>
          <w:b/>
          <w:sz w:val="28"/>
          <w:szCs w:val="28"/>
        </w:rPr>
      </w:pPr>
    </w:p>
    <w:p w:rsidR="00AD4153" w:rsidRPr="00AD4153" w:rsidRDefault="00AD4153" w:rsidP="00AD4153">
      <w:pPr>
        <w:jc w:val="center"/>
        <w:rPr>
          <w:b/>
          <w:sz w:val="28"/>
          <w:szCs w:val="28"/>
        </w:rPr>
      </w:pPr>
      <w:r w:rsidRPr="00AD4153">
        <w:rPr>
          <w:b/>
          <w:sz w:val="28"/>
          <w:szCs w:val="28"/>
        </w:rPr>
        <w:t>Поминовения «Кущевская атака»</w:t>
      </w:r>
    </w:p>
    <w:p w:rsidR="00AD4153" w:rsidRPr="00AD4153" w:rsidRDefault="00AD4153" w:rsidP="00AD4153">
      <w:pPr>
        <w:jc w:val="both"/>
        <w:rPr>
          <w:sz w:val="28"/>
          <w:szCs w:val="28"/>
        </w:rPr>
      </w:pP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В начале августа казаки Ейского казачьего отдела проводят поминовения «Кущевская атака».  Посвящены они Кущевской атаке 1942 года.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17-му казачьему кавалерийскому корпусу под командованием генерала Николая Кириченко было приказано, во что бы то ни стало задержать врага и дать возможность частям Красной Армии, отступившим за Дон, подготовить оборону. Против двух сабельных казачьих полков за линией обороны располагались 101-я горно-стрелковая дивизия «Зеленая роза» и два полка СС. Против одного артиллерийского дивизиона были выставлены 12 пушек и 15 батарей немцев. Половину расстояния до противника казаки прошли на лошадях  шагом, половину рысью, и лишь когда чужие траншеи стали видны невооруженным глазом, казачьи лавы перешли в галоп. Распахнув на 2-х километровом участке ворота в немецкий тыл, казаки накатили мощным валом и продвинулись на 12 километров в глубину. Через три часа, когда они возвращались на исходные позиции, за их спинами остались лежать тысячи противников. В дневнике убитого фашистского офицера была найдена такая запись: «Перед нами встали какие-то казаки. Это черти, а не солдаты. И кони у них стальные. Живым отсюда не выбраться».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Уже несколько лет на кущевской земле в память о погибших возле мемориала «Поле казачьей славы» собираются казаки, школьники, ветераны.</w:t>
      </w:r>
    </w:p>
    <w:p w:rsidR="00AD4153" w:rsidRPr="00AD4153" w:rsidRDefault="00AD4153" w:rsidP="00AD4153">
      <w:pPr>
        <w:rPr>
          <w:sz w:val="28"/>
          <w:szCs w:val="28"/>
        </w:rPr>
      </w:pPr>
    </w:p>
    <w:p w:rsidR="00AD4153" w:rsidRPr="00AD4153" w:rsidRDefault="00AD4153" w:rsidP="00AD4153">
      <w:pPr>
        <w:jc w:val="center"/>
        <w:rPr>
          <w:b/>
          <w:sz w:val="28"/>
          <w:szCs w:val="28"/>
        </w:rPr>
      </w:pPr>
      <w:r w:rsidRPr="00AD4153">
        <w:rPr>
          <w:b/>
          <w:sz w:val="28"/>
          <w:szCs w:val="28"/>
        </w:rPr>
        <w:t>Даховские поминовения</w:t>
      </w:r>
    </w:p>
    <w:p w:rsidR="00AD4153" w:rsidRPr="00AD4153" w:rsidRDefault="00AD4153" w:rsidP="00AD4153">
      <w:pPr>
        <w:jc w:val="both"/>
        <w:rPr>
          <w:sz w:val="28"/>
          <w:szCs w:val="28"/>
        </w:rPr>
      </w:pP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 xml:space="preserve">В сентябре, на территории Майкопского </w:t>
      </w:r>
      <w:r w:rsidR="007C7563">
        <w:rPr>
          <w:sz w:val="28"/>
          <w:szCs w:val="28"/>
        </w:rPr>
        <w:t xml:space="preserve">казачьего </w:t>
      </w:r>
      <w:r w:rsidRPr="00AD4153">
        <w:rPr>
          <w:sz w:val="28"/>
          <w:szCs w:val="28"/>
        </w:rPr>
        <w:t>отдела проходят ежегодные Даховские поминовения, посвященные трагическим событиям Гражданской войны осени 1920 года.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Отказ нового правительства от вековых традиций, особенно православной веры, вызвал в рядах казаков волнения. Не желающие мириться с таким положением, казаки станиц Даховской, Каменомостской, Севастопольской, Царской, Тульской примкнули к Повстанческой армии генерала Михаила Фостикова. На подавление мятежа были брошены карательные отряды ЧОН, и под их натиском казаки отступили в горы. ЧОНовцы попытались узнать у местных местонахождение сопротивленцев, но станичники не выдали своих. Тогда каратели взяли в заложники несколько десятков жителей Даховской, в том числе священника и атамана с сыновьями. Под ложным предлогом проведения следствия в городе Майкопе, их вывели к засаде, на окраину станицы. Там даховцев расстреляли из пулеметов.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В память о погибших казаках на Даховской поляне стоит мемориал и часовня. И каждый год, в поминальный день здесь собираются казаки Майкопского отдела, школьники, местные жители.</w:t>
      </w:r>
    </w:p>
    <w:p w:rsidR="00AD4153" w:rsidRPr="00AD4153" w:rsidRDefault="00AD4153" w:rsidP="00AD4153">
      <w:pPr>
        <w:rPr>
          <w:sz w:val="28"/>
          <w:szCs w:val="28"/>
        </w:rPr>
      </w:pPr>
    </w:p>
    <w:p w:rsidR="00AD4153" w:rsidRPr="00AD4153" w:rsidRDefault="00AD4153" w:rsidP="00AD4153">
      <w:pPr>
        <w:tabs>
          <w:tab w:val="left" w:pos="3975"/>
        </w:tabs>
        <w:rPr>
          <w:sz w:val="28"/>
          <w:szCs w:val="28"/>
        </w:rPr>
      </w:pPr>
      <w:r w:rsidRPr="00AD4153">
        <w:rPr>
          <w:sz w:val="28"/>
          <w:szCs w:val="28"/>
        </w:rPr>
        <w:tab/>
      </w:r>
    </w:p>
    <w:p w:rsidR="0095465A" w:rsidRDefault="0095465A" w:rsidP="00AD4153">
      <w:pPr>
        <w:ind w:firstLine="708"/>
        <w:contextualSpacing/>
        <w:jc w:val="center"/>
        <w:rPr>
          <w:b/>
          <w:sz w:val="28"/>
          <w:szCs w:val="28"/>
        </w:rPr>
      </w:pPr>
    </w:p>
    <w:p w:rsidR="00AD4153" w:rsidRDefault="00AD4153" w:rsidP="00AD4153">
      <w:pPr>
        <w:ind w:firstLine="708"/>
        <w:contextualSpacing/>
        <w:jc w:val="center"/>
        <w:rPr>
          <w:b/>
          <w:sz w:val="28"/>
          <w:szCs w:val="28"/>
        </w:rPr>
      </w:pPr>
      <w:r w:rsidRPr="00AD4153">
        <w:rPr>
          <w:b/>
          <w:sz w:val="28"/>
          <w:szCs w:val="28"/>
        </w:rPr>
        <w:lastRenderedPageBreak/>
        <w:t>Апшеронские поминовения</w:t>
      </w:r>
    </w:p>
    <w:p w:rsidR="00AD4153" w:rsidRPr="00AD4153" w:rsidRDefault="00AD4153" w:rsidP="00AD4153">
      <w:pPr>
        <w:ind w:firstLine="708"/>
        <w:contextualSpacing/>
        <w:jc w:val="center"/>
        <w:rPr>
          <w:b/>
          <w:sz w:val="28"/>
          <w:szCs w:val="28"/>
        </w:rPr>
      </w:pP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 xml:space="preserve">В </w:t>
      </w:r>
      <w:r w:rsidR="007C7563">
        <w:rPr>
          <w:sz w:val="28"/>
          <w:szCs w:val="28"/>
        </w:rPr>
        <w:t>октябре,</w:t>
      </w:r>
      <w:r w:rsidRPr="00AD4153">
        <w:rPr>
          <w:sz w:val="28"/>
          <w:szCs w:val="28"/>
        </w:rPr>
        <w:t xml:space="preserve"> казаки Майкопского отдела </w:t>
      </w:r>
      <w:r w:rsidR="007C7563">
        <w:rPr>
          <w:sz w:val="28"/>
          <w:szCs w:val="28"/>
        </w:rPr>
        <w:t xml:space="preserve">Кубанского казачьего войска </w:t>
      </w:r>
      <w:r w:rsidRPr="00AD4153">
        <w:rPr>
          <w:sz w:val="28"/>
          <w:szCs w:val="28"/>
        </w:rPr>
        <w:t>собираются помянуть жителей станицы Апшеронской (ныне город Апшеронск), а такж</w:t>
      </w:r>
      <w:r w:rsidR="007C7563">
        <w:rPr>
          <w:sz w:val="28"/>
          <w:szCs w:val="28"/>
        </w:rPr>
        <w:t>е станиц Ханской, Белореченской,</w:t>
      </w:r>
      <w:bookmarkStart w:id="0" w:name="_GoBack"/>
      <w:bookmarkEnd w:id="0"/>
      <w:r w:rsidRPr="00AD4153">
        <w:rPr>
          <w:sz w:val="28"/>
          <w:szCs w:val="28"/>
        </w:rPr>
        <w:t xml:space="preserve"> Пшехской и Кубанской убитых в 1920-м году.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В начале Гражданской войны казаки Апшеронской не захотели воевать ни за белых, ни за красных. И в конце сентября 1920-го года в станицу ворвался карательный отряд ЧОНа. Непокорных казаков арестовали вместе с семьями. А на третью ночь большевики их казнили.</w:t>
      </w:r>
    </w:p>
    <w:p w:rsidR="00AD4153" w:rsidRPr="00AD4153" w:rsidRDefault="00AD4153" w:rsidP="00AD4153">
      <w:pPr>
        <w:ind w:firstLine="708"/>
        <w:contextualSpacing/>
        <w:jc w:val="both"/>
        <w:rPr>
          <w:sz w:val="28"/>
          <w:szCs w:val="28"/>
        </w:rPr>
      </w:pPr>
      <w:r w:rsidRPr="00AD4153">
        <w:rPr>
          <w:sz w:val="28"/>
          <w:szCs w:val="28"/>
        </w:rPr>
        <w:t>Правнук одного из погибших казаков Анатолий Орлов писал в своей книге «Военное детство (Это было в станице Апшеронской)»: «Красноармеец рубил сплеча, стараясь отсечь голову с одного удара. Иногда это сразу не получалось. Тяжело раненые лежали под мертвыми телами. Убивали так совсем не случайно, чтобы было больней и тяжелей». Гордых казаков заставляли бежать к яме, в пятнадцати шагах от которой, палач с клинком сносил им головы. Всего в станице Апшеронской было убито 118 казаков.</w:t>
      </w:r>
    </w:p>
    <w:p w:rsidR="00AD4153" w:rsidRPr="00AD4153" w:rsidRDefault="00AD4153" w:rsidP="00AD4153">
      <w:pPr>
        <w:ind w:firstLine="708"/>
        <w:contextualSpacing/>
        <w:jc w:val="both"/>
        <w:rPr>
          <w:iCs/>
          <w:sz w:val="28"/>
          <w:szCs w:val="28"/>
        </w:rPr>
      </w:pPr>
      <w:r w:rsidRPr="00AD4153">
        <w:rPr>
          <w:rStyle w:val="a3"/>
          <w:i w:val="0"/>
          <w:sz w:val="28"/>
          <w:szCs w:val="28"/>
        </w:rPr>
        <w:t>Долгие годы об этой трагедии нельзя было говорить. Но теперь казаки ежегодно вспоминают павших героев, проводят траурный митинг, служат панихиду. На месте их гибели воздвигнуты шестиметровый Поклонный Крест и мраморный обелиск.</w:t>
      </w:r>
    </w:p>
    <w:p w:rsidR="00AD4153" w:rsidRPr="00AD4153" w:rsidRDefault="00AD4153" w:rsidP="00AD4153">
      <w:pPr>
        <w:rPr>
          <w:sz w:val="28"/>
          <w:szCs w:val="28"/>
        </w:rPr>
      </w:pPr>
    </w:p>
    <w:sectPr w:rsidR="00AD4153" w:rsidRPr="00AD4153" w:rsidSect="004E66B3">
      <w:pgSz w:w="11907" w:h="16840"/>
      <w:pgMar w:top="1134" w:right="850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E09"/>
    <w:rsid w:val="00442C3A"/>
    <w:rsid w:val="007C7563"/>
    <w:rsid w:val="007F619E"/>
    <w:rsid w:val="0095465A"/>
    <w:rsid w:val="00AD4153"/>
    <w:rsid w:val="00B957E2"/>
    <w:rsid w:val="00C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FCCBC-33A1-4EBC-88E2-86C81170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153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AD4153"/>
    <w:rPr>
      <w:i/>
      <w:iCs/>
    </w:rPr>
  </w:style>
  <w:style w:type="character" w:customStyle="1" w:styleId="text">
    <w:name w:val="text"/>
    <w:basedOn w:val="a0"/>
    <w:rsid w:val="00AD4153"/>
  </w:style>
  <w:style w:type="paragraph" w:styleId="a4">
    <w:name w:val="Normal (Web)"/>
    <w:basedOn w:val="a"/>
    <w:uiPriority w:val="99"/>
    <w:unhideWhenUsed/>
    <w:rsid w:val="00AD4153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46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46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8714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4</cp:revision>
  <cp:lastPrinted>2016-11-29T14:22:00Z</cp:lastPrinted>
  <dcterms:created xsi:type="dcterms:W3CDTF">2016-11-18T05:57:00Z</dcterms:created>
  <dcterms:modified xsi:type="dcterms:W3CDTF">2016-12-19T12:52:00Z</dcterms:modified>
</cp:coreProperties>
</file>